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ED768" w14:textId="4155EE7D" w:rsidR="00A61151" w:rsidRPr="00C91913" w:rsidRDefault="00B25A75">
      <w:pPr>
        <w:rPr>
          <w:b/>
          <w:bCs/>
        </w:rPr>
      </w:pPr>
      <w:r w:rsidRPr="00C91913">
        <w:rPr>
          <w:b/>
          <w:bCs/>
        </w:rPr>
        <w:t>Figure Legend</w:t>
      </w:r>
    </w:p>
    <w:p w14:paraId="71AB0CA6" w14:textId="77777777" w:rsidR="00B25A75" w:rsidRDefault="00B25A75"/>
    <w:p w14:paraId="00D96EDA" w14:textId="279D06DE" w:rsidR="00B25A75" w:rsidRPr="00B25A75" w:rsidRDefault="00B25A75">
      <w:r w:rsidRPr="00B25A75">
        <w:t xml:space="preserve">This flow diagram </w:t>
      </w:r>
      <w:r w:rsidR="00905C1E">
        <w:t>depicts the base</w:t>
      </w:r>
      <w:r w:rsidRPr="00B25A75">
        <w:t xml:space="preserve"> process</w:t>
      </w:r>
      <w:r w:rsidR="00905C1E">
        <w:t xml:space="preserve"> and elements that should be described</w:t>
      </w:r>
      <w:r w:rsidRPr="00B25A75">
        <w:t xml:space="preserve"> for typical retrospective reviews in studies of adverse events and medical error. We highlight </w:t>
      </w:r>
      <w:proofErr w:type="gramStart"/>
      <w:r w:rsidRPr="00B25A75">
        <w:t>a number of</w:t>
      </w:r>
      <w:proofErr w:type="gramEnd"/>
      <w:r w:rsidRPr="00B25A75">
        <w:t xml:space="preserve"> features we felt were important for investigators to detail in manuscripts in order to enhance transparency and facilitate comparisons.</w:t>
      </w:r>
    </w:p>
    <w:p w14:paraId="77F38E21" w14:textId="77777777" w:rsidR="00B25A75" w:rsidRPr="00B25A75" w:rsidRDefault="00B25A75"/>
    <w:p w14:paraId="2089A9BE" w14:textId="77777777" w:rsidR="00B25A75" w:rsidRPr="00B25A75" w:rsidRDefault="00B25A75" w:rsidP="00905C1E">
      <w:pPr>
        <w:pStyle w:val="ListParagraph"/>
        <w:numPr>
          <w:ilvl w:val="0"/>
          <w:numId w:val="2"/>
        </w:numPr>
      </w:pPr>
      <w:r w:rsidRPr="00B25A75">
        <w:t>Starting with data inputs, investigators should detail the sources of data they are using. This may include event reporting systems, use of trigger tools, review of cases meeting specific screening criteria, or electronic data feeds.</w:t>
      </w:r>
    </w:p>
    <w:p w14:paraId="5ED2FAFE" w14:textId="77777777" w:rsidR="00B25A75" w:rsidRPr="00B25A75" w:rsidRDefault="00B25A75"/>
    <w:p w14:paraId="5FD5722D" w14:textId="77777777" w:rsidR="00B25A75" w:rsidRPr="00B25A75" w:rsidRDefault="00B25A75" w:rsidP="00905C1E">
      <w:pPr>
        <w:pStyle w:val="ListParagraph"/>
        <w:numPr>
          <w:ilvl w:val="0"/>
          <w:numId w:val="2"/>
        </w:numPr>
      </w:pPr>
      <w:r w:rsidRPr="00B25A75">
        <w:t>Investigators should specify the scope of their reviews. This includes what kinds of encounters are within scope, the time frame for capture of an adverse event following some index encounter, and whether acts of omission are included.</w:t>
      </w:r>
    </w:p>
    <w:p w14:paraId="3DC1A33F" w14:textId="77777777" w:rsidR="00B25A75" w:rsidRPr="00B25A75" w:rsidRDefault="00B25A75"/>
    <w:p w14:paraId="080D5B8A" w14:textId="6B610BDB" w:rsidR="00B25A75" w:rsidRPr="00B25A75" w:rsidRDefault="00B25A75" w:rsidP="00905C1E">
      <w:pPr>
        <w:pStyle w:val="ListParagraph"/>
        <w:numPr>
          <w:ilvl w:val="0"/>
          <w:numId w:val="2"/>
        </w:numPr>
      </w:pPr>
      <w:r w:rsidRPr="00B25A75">
        <w:t xml:space="preserve">Once a putative safety event review is under way, investigators should specify their review process. This includes weather they use a single reviewer or </w:t>
      </w:r>
      <w:r>
        <w:t xml:space="preserve">a </w:t>
      </w:r>
      <w:r w:rsidRPr="00B25A75">
        <w:t>2</w:t>
      </w:r>
      <w:r>
        <w:t>-</w:t>
      </w:r>
      <w:r w:rsidRPr="00B25A75">
        <w:t>tiered review and whether they use dual first</w:t>
      </w:r>
      <w:r>
        <w:t>-</w:t>
      </w:r>
      <w:r w:rsidRPr="00B25A75">
        <w:t>level reviewers as is recommended by the G</w:t>
      </w:r>
      <w:r>
        <w:t xml:space="preserve">lobal Trigger </w:t>
      </w:r>
      <w:r w:rsidRPr="00B25A75">
        <w:t>T</w:t>
      </w:r>
      <w:r>
        <w:t>ool</w:t>
      </w:r>
      <w:r w:rsidRPr="00B25A75">
        <w:t xml:space="preserve"> or whether they use a single first leve</w:t>
      </w:r>
      <w:r>
        <w:t xml:space="preserve">l </w:t>
      </w:r>
      <w:r w:rsidRPr="00B25A75">
        <w:t>reviewer</w:t>
      </w:r>
      <w:r>
        <w:t xml:space="preserve">. </w:t>
      </w:r>
      <w:r w:rsidRPr="00B25A75">
        <w:t>They should also specify whether the review process uses implicit or explicit review or some algorithm in making determinations about adverse events. Finally</w:t>
      </w:r>
      <w:r>
        <w:t>,</w:t>
      </w:r>
      <w:r w:rsidRPr="00B25A75">
        <w:t xml:space="preserve"> the</w:t>
      </w:r>
      <w:r>
        <w:t xml:space="preserve"> </w:t>
      </w:r>
      <w:r w:rsidRPr="00B25A75">
        <w:t>process for selecting review</w:t>
      </w:r>
      <w:r>
        <w:t xml:space="preserve">ers, </w:t>
      </w:r>
      <w:r w:rsidRPr="00B25A75">
        <w:t xml:space="preserve">their qualifications, </w:t>
      </w:r>
      <w:proofErr w:type="gramStart"/>
      <w:r w:rsidRPr="00B25A75">
        <w:t>experience</w:t>
      </w:r>
      <w:proofErr w:type="gramEnd"/>
      <w:r w:rsidRPr="00B25A75">
        <w:t xml:space="preserve"> and training should be explicit.</w:t>
      </w:r>
    </w:p>
    <w:p w14:paraId="7D560DDA" w14:textId="77777777" w:rsidR="00B25A75" w:rsidRPr="00B25A75" w:rsidRDefault="00B25A75"/>
    <w:p w14:paraId="0F657A58" w14:textId="3320DAB7" w:rsidR="00B25A75" w:rsidRDefault="00B25A75" w:rsidP="00905C1E">
      <w:pPr>
        <w:pStyle w:val="ListParagraph"/>
        <w:numPr>
          <w:ilvl w:val="0"/>
          <w:numId w:val="2"/>
        </w:numPr>
      </w:pPr>
      <w:r w:rsidRPr="00B25A75">
        <w:t xml:space="preserve">The first question in review is whether the event was caused by or contributed to by health care or whether it was due to a patient's underlying condition. In doing so the investigator should specify the standard of causation used. This may be along the lines of the Harvard Medical practice study which requires that an event </w:t>
      </w:r>
      <w:r>
        <w:t>be</w:t>
      </w:r>
      <w:r w:rsidRPr="00B25A75">
        <w:t xml:space="preserve"> </w:t>
      </w:r>
      <w:r>
        <w:t>“</w:t>
      </w:r>
      <w:r w:rsidRPr="00B25A75">
        <w:t>caused by or due to health care</w:t>
      </w:r>
      <w:r>
        <w:t>”</w:t>
      </w:r>
      <w:r w:rsidRPr="00B25A75">
        <w:t xml:space="preserve"> and uses a 6</w:t>
      </w:r>
      <w:r>
        <w:t>-</w:t>
      </w:r>
      <w:r w:rsidRPr="00B25A75">
        <w:t xml:space="preserve">tier scale to reflect the confidence in this determination of causation. Alternately investigators may use an approach along the lines of the </w:t>
      </w:r>
      <w:r>
        <w:t>G</w:t>
      </w:r>
      <w:r w:rsidRPr="00B25A75">
        <w:t xml:space="preserve">lobal </w:t>
      </w:r>
      <w:r>
        <w:t>T</w:t>
      </w:r>
      <w:r w:rsidRPr="00B25A75">
        <w:t xml:space="preserve">rigger </w:t>
      </w:r>
      <w:r>
        <w:t>T</w:t>
      </w:r>
      <w:r w:rsidRPr="00B25A75">
        <w:t>ool whose standard is that an event was</w:t>
      </w:r>
      <w:r w:rsidR="003B2543" w:rsidRPr="003B2543">
        <w:t xml:space="preserve"> </w:t>
      </w:r>
      <w:r w:rsidR="003B2543">
        <w:t>“</w:t>
      </w:r>
      <w:r w:rsidR="003B2543" w:rsidRPr="003B2543">
        <w:t>resulting from or contributed to by healthcare.</w:t>
      </w:r>
      <w:r w:rsidR="003B2543">
        <w:t xml:space="preserve">” </w:t>
      </w:r>
    </w:p>
    <w:p w14:paraId="7E7CD7BA" w14:textId="77777777" w:rsidR="003B2543" w:rsidRDefault="003B2543"/>
    <w:p w14:paraId="6B2E4E82" w14:textId="16B865BF" w:rsidR="003B2543" w:rsidRDefault="003B2543" w:rsidP="00905C1E">
      <w:pPr>
        <w:pStyle w:val="ListParagraph"/>
        <w:numPr>
          <w:ilvl w:val="0"/>
          <w:numId w:val="2"/>
        </w:numPr>
      </w:pPr>
      <w:r w:rsidRPr="003B2543">
        <w:t xml:space="preserve">If an event was felt to be caused by or contributed to by health care the next question is whether it reached the patient. If </w:t>
      </w:r>
      <w:proofErr w:type="gramStart"/>
      <w:r w:rsidRPr="003B2543">
        <w:t>not</w:t>
      </w:r>
      <w:proofErr w:type="gramEnd"/>
      <w:r w:rsidRPr="003B2543">
        <w:t xml:space="preserve"> then this would be considered a near miss</w:t>
      </w:r>
      <w:r>
        <w:t xml:space="preserve">. </w:t>
      </w:r>
      <w:r w:rsidRPr="003B2543">
        <w:t>Though investigators may use different severity scales the NCC MERP index</w:t>
      </w:r>
      <w:r>
        <w:t xml:space="preserve"> </w:t>
      </w:r>
      <w:r w:rsidRPr="003B2543">
        <w:t>for near misses includes</w:t>
      </w:r>
      <w:r>
        <w:t xml:space="preserve"> </w:t>
      </w:r>
      <w:r w:rsidRPr="003B2543">
        <w:t>unsafe conditions and intercepted events in this category</w:t>
      </w:r>
      <w:r>
        <w:t>.</w:t>
      </w:r>
    </w:p>
    <w:p w14:paraId="71C5EF29" w14:textId="77777777" w:rsidR="003B2543" w:rsidRDefault="003B2543"/>
    <w:p w14:paraId="0AE69C4E" w14:textId="204027D4" w:rsidR="003B2543" w:rsidRDefault="003B2543" w:rsidP="00905C1E">
      <w:pPr>
        <w:pStyle w:val="ListParagraph"/>
        <w:numPr>
          <w:ilvl w:val="0"/>
          <w:numId w:val="2"/>
        </w:numPr>
      </w:pPr>
      <w:r w:rsidRPr="003B2543">
        <w:t xml:space="preserve">If an event did reach the patient, the next question is whether this caused physical harm. If </w:t>
      </w:r>
      <w:proofErr w:type="gramStart"/>
      <w:r w:rsidRPr="003B2543">
        <w:t>not</w:t>
      </w:r>
      <w:proofErr w:type="gramEnd"/>
      <w:r w:rsidRPr="003B2543">
        <w:t xml:space="preserve"> then this would be considered a </w:t>
      </w:r>
      <w:proofErr w:type="spellStart"/>
      <w:r w:rsidRPr="003B2543">
        <w:t>non harm</w:t>
      </w:r>
      <w:proofErr w:type="spellEnd"/>
      <w:r w:rsidRPr="003B2543">
        <w:t xml:space="preserve"> event</w:t>
      </w:r>
      <w:r>
        <w:t xml:space="preserve">. </w:t>
      </w:r>
      <w:r w:rsidRPr="003B2543">
        <w:t>This also includes events where monitoring or intervention</w:t>
      </w:r>
      <w:r>
        <w:t xml:space="preserve"> </w:t>
      </w:r>
      <w:r w:rsidRPr="003B2543">
        <w:t xml:space="preserve">were required </w:t>
      </w:r>
      <w:proofErr w:type="gramStart"/>
      <w:r w:rsidRPr="003B2543">
        <w:t>in order to</w:t>
      </w:r>
      <w:proofErr w:type="gramEnd"/>
      <w:r w:rsidRPr="003B2543">
        <w:t xml:space="preserve"> prevent harm.</w:t>
      </w:r>
    </w:p>
    <w:p w14:paraId="5D6BDCFE" w14:textId="77777777" w:rsidR="003B2543" w:rsidRDefault="003B2543"/>
    <w:p w14:paraId="1EC29563" w14:textId="77777777" w:rsidR="003B2543" w:rsidRPr="003B2543" w:rsidRDefault="003B2543" w:rsidP="00905C1E">
      <w:pPr>
        <w:pStyle w:val="ListParagraph"/>
        <w:numPr>
          <w:ilvl w:val="0"/>
          <w:numId w:val="2"/>
        </w:numPr>
      </w:pPr>
      <w:r w:rsidRPr="003B2543">
        <w:t xml:space="preserve">If physical harm </w:t>
      </w:r>
      <w:proofErr w:type="gramStart"/>
      <w:r w:rsidRPr="003B2543">
        <w:t>occurred</w:t>
      </w:r>
      <w:proofErr w:type="gramEnd"/>
      <w:r w:rsidRPr="003B2543">
        <w:t xml:space="preserve"> this is considered an adverse event. Investigator should include a description of how adverse events are summarized. This may include</w:t>
      </w:r>
      <w:r>
        <w:t xml:space="preserve"> </w:t>
      </w:r>
      <w:r w:rsidRPr="003B2543">
        <w:t>rate</w:t>
      </w:r>
      <w:r>
        <w:t>s</w:t>
      </w:r>
      <w:r w:rsidRPr="003B2543">
        <w:t xml:space="preserve"> what</w:t>
      </w:r>
      <w:r>
        <w:t xml:space="preserve"> or</w:t>
      </w:r>
      <w:r w:rsidRPr="003B2543">
        <w:t xml:space="preserve"> ratio</w:t>
      </w:r>
      <w:r>
        <w:t xml:space="preserve">s. </w:t>
      </w:r>
      <w:r w:rsidRPr="003B2543">
        <w:lastRenderedPageBreak/>
        <w:t>Investigators should also specify whether they captured each AE separately or whether they considered cascading events as a single occurrence.</w:t>
      </w:r>
    </w:p>
    <w:p w14:paraId="07BA7A82" w14:textId="77777777" w:rsidR="003B2543" w:rsidRPr="003B2543" w:rsidRDefault="003B2543"/>
    <w:p w14:paraId="0EFB5ADD" w14:textId="754DBE0E" w:rsidR="003B2543" w:rsidRPr="003B2543" w:rsidRDefault="00656055" w:rsidP="00905C1E">
      <w:pPr>
        <w:pStyle w:val="ListParagraph"/>
        <w:numPr>
          <w:ilvl w:val="0"/>
          <w:numId w:val="2"/>
        </w:numPr>
      </w:pPr>
      <w:r>
        <w:t xml:space="preserve">For </w:t>
      </w:r>
      <w:r w:rsidR="003B2543" w:rsidRPr="003B2543">
        <w:t>AE</w:t>
      </w:r>
      <w:r>
        <w:t>s</w:t>
      </w:r>
      <w:r w:rsidR="003B2543" w:rsidRPr="003B2543">
        <w:t xml:space="preserve"> and for non harm events if these are included investigators should describe harms</w:t>
      </w:r>
      <w:r w:rsidR="003B2543">
        <w:t xml:space="preserve"> </w:t>
      </w:r>
      <w:r w:rsidR="003B2543" w:rsidRPr="003B2543">
        <w:t xml:space="preserve">by type, </w:t>
      </w:r>
      <w:proofErr w:type="gramStart"/>
      <w:r w:rsidR="003B2543" w:rsidRPr="003B2543">
        <w:t>severity</w:t>
      </w:r>
      <w:proofErr w:type="gramEnd"/>
      <w:r w:rsidR="003B2543" w:rsidRPr="003B2543">
        <w:t xml:space="preserve"> or disability, and specify whether they attempt to describe preventability or </w:t>
      </w:r>
      <w:proofErr w:type="spellStart"/>
      <w:r w:rsidR="003B2543" w:rsidRPr="003B2543">
        <w:t>mitig</w:t>
      </w:r>
      <w:r w:rsidR="003B2543">
        <w:t>atability</w:t>
      </w:r>
      <w:proofErr w:type="spellEnd"/>
      <w:r w:rsidR="003B2543">
        <w:t xml:space="preserve">. </w:t>
      </w:r>
      <w:r w:rsidR="003B2543" w:rsidRPr="003B2543">
        <w:t>If so, they should specify which scales they use for severity, the taxonomy used for AE or event</w:t>
      </w:r>
      <w:r w:rsidR="003B2543">
        <w:t xml:space="preserve"> </w:t>
      </w:r>
      <w:r w:rsidR="003B2543" w:rsidRPr="003B2543">
        <w:t>type</w:t>
      </w:r>
      <w:r w:rsidR="003B2543">
        <w:t xml:space="preserve">, </w:t>
      </w:r>
      <w:r w:rsidR="003B2543" w:rsidRPr="003B2543">
        <w:t>and as relates to preventability, the definition used, any scales used,</w:t>
      </w:r>
      <w:r w:rsidR="003B2543">
        <w:t xml:space="preserve"> </w:t>
      </w:r>
      <w:r w:rsidR="003B2543" w:rsidRPr="003B2543">
        <w:t>and if scales are used the specific terminology used for different tiers.</w:t>
      </w:r>
    </w:p>
    <w:p w14:paraId="43F6B21F" w14:textId="77777777" w:rsidR="003B2543" w:rsidRPr="003B2543" w:rsidRDefault="003B2543"/>
    <w:p w14:paraId="2F197226" w14:textId="2BE0EDEE" w:rsidR="003B2543" w:rsidRDefault="003B2543" w:rsidP="00905C1E">
      <w:pPr>
        <w:pStyle w:val="ListParagraph"/>
        <w:numPr>
          <w:ilvl w:val="0"/>
          <w:numId w:val="2"/>
        </w:numPr>
      </w:pPr>
      <w:r w:rsidRPr="003B2543">
        <w:t>Determinations of adverse events and preventability should include assessments of interrater reliability.</w:t>
      </w:r>
    </w:p>
    <w:p w14:paraId="02796074" w14:textId="77777777" w:rsidR="003B2543" w:rsidRDefault="003B2543"/>
    <w:p w14:paraId="19DAFA63" w14:textId="002D7ADC" w:rsidR="003B2543" w:rsidRDefault="003B2543">
      <w:r w:rsidRPr="003B2543">
        <w:t>Use of artificial intelligence might flow from electronic data inputs and incorporate the process described above to arrive at a description of events or prediction of events and Oregon inclusion of recommended actions. Use of artificial intelligence should increase a description of the data set used for training, algorithms and approaches used and whether this is descriptive or predictive.</w:t>
      </w:r>
    </w:p>
    <w:p w14:paraId="0673874E" w14:textId="77777777" w:rsidR="003B2543" w:rsidRDefault="003B2543"/>
    <w:p w14:paraId="2539BD53" w14:textId="77777777" w:rsidR="003B2543" w:rsidRDefault="003B2543"/>
    <w:sectPr w:rsidR="003B2543" w:rsidSect="00632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CA"/>
    <w:multiLevelType w:val="hybridMultilevel"/>
    <w:tmpl w:val="D69007C6"/>
    <w:lvl w:ilvl="0" w:tplc="37203ABC">
      <w:start w:val="1"/>
      <w:numFmt w:val="bullet"/>
      <w:lvlText w:val="o"/>
      <w:lvlJc w:val="left"/>
      <w:pPr>
        <w:ind w:left="288" w:hanging="288"/>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F675F"/>
    <w:multiLevelType w:val="hybridMultilevel"/>
    <w:tmpl w:val="0E6A38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6532328">
    <w:abstractNumId w:val="0"/>
  </w:num>
  <w:num w:numId="2" w16cid:durableId="1930263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A75"/>
    <w:rsid w:val="0001604D"/>
    <w:rsid w:val="000345CA"/>
    <w:rsid w:val="00047EF9"/>
    <w:rsid w:val="00054A08"/>
    <w:rsid w:val="0006315C"/>
    <w:rsid w:val="00064C41"/>
    <w:rsid w:val="00065240"/>
    <w:rsid w:val="00075909"/>
    <w:rsid w:val="00086464"/>
    <w:rsid w:val="000A19FC"/>
    <w:rsid w:val="000B6EFA"/>
    <w:rsid w:val="000C7C1B"/>
    <w:rsid w:val="000E3F53"/>
    <w:rsid w:val="000E55F7"/>
    <w:rsid w:val="000E641A"/>
    <w:rsid w:val="000F249C"/>
    <w:rsid w:val="000F56D2"/>
    <w:rsid w:val="000F5EC8"/>
    <w:rsid w:val="0011410A"/>
    <w:rsid w:val="0012426B"/>
    <w:rsid w:val="00137DEE"/>
    <w:rsid w:val="00153321"/>
    <w:rsid w:val="001679A3"/>
    <w:rsid w:val="00175A52"/>
    <w:rsid w:val="001778FA"/>
    <w:rsid w:val="00187678"/>
    <w:rsid w:val="001912FC"/>
    <w:rsid w:val="001A2972"/>
    <w:rsid w:val="001C00DC"/>
    <w:rsid w:val="001C7565"/>
    <w:rsid w:val="001E1262"/>
    <w:rsid w:val="001F3BC2"/>
    <w:rsid w:val="00202770"/>
    <w:rsid w:val="002031AE"/>
    <w:rsid w:val="002035D8"/>
    <w:rsid w:val="0020457A"/>
    <w:rsid w:val="00204FF5"/>
    <w:rsid w:val="002063A2"/>
    <w:rsid w:val="0021205B"/>
    <w:rsid w:val="002272FA"/>
    <w:rsid w:val="00230F3F"/>
    <w:rsid w:val="00261861"/>
    <w:rsid w:val="00262D64"/>
    <w:rsid w:val="00270D76"/>
    <w:rsid w:val="00274729"/>
    <w:rsid w:val="00291BEA"/>
    <w:rsid w:val="00296704"/>
    <w:rsid w:val="002A4180"/>
    <w:rsid w:val="002A5DAC"/>
    <w:rsid w:val="002C72A6"/>
    <w:rsid w:val="002D0275"/>
    <w:rsid w:val="002D3291"/>
    <w:rsid w:val="002D7977"/>
    <w:rsid w:val="002E0747"/>
    <w:rsid w:val="002E216A"/>
    <w:rsid w:val="002F7CD9"/>
    <w:rsid w:val="00300DC3"/>
    <w:rsid w:val="00310390"/>
    <w:rsid w:val="00334DA7"/>
    <w:rsid w:val="003568FA"/>
    <w:rsid w:val="00362ECC"/>
    <w:rsid w:val="0037650F"/>
    <w:rsid w:val="00380CC1"/>
    <w:rsid w:val="00395898"/>
    <w:rsid w:val="003B2543"/>
    <w:rsid w:val="003D0F6F"/>
    <w:rsid w:val="003D76E7"/>
    <w:rsid w:val="003E6AB3"/>
    <w:rsid w:val="003F50E8"/>
    <w:rsid w:val="0040053E"/>
    <w:rsid w:val="00405250"/>
    <w:rsid w:val="004157E5"/>
    <w:rsid w:val="004174F6"/>
    <w:rsid w:val="00425AB8"/>
    <w:rsid w:val="00437E7D"/>
    <w:rsid w:val="00444140"/>
    <w:rsid w:val="00451E6E"/>
    <w:rsid w:val="00464232"/>
    <w:rsid w:val="00482DA6"/>
    <w:rsid w:val="00484E66"/>
    <w:rsid w:val="0049430E"/>
    <w:rsid w:val="0049651E"/>
    <w:rsid w:val="004B2414"/>
    <w:rsid w:val="004B5772"/>
    <w:rsid w:val="004C1E7F"/>
    <w:rsid w:val="004D520B"/>
    <w:rsid w:val="004D5687"/>
    <w:rsid w:val="004E0B72"/>
    <w:rsid w:val="004F1C40"/>
    <w:rsid w:val="004F748A"/>
    <w:rsid w:val="005002B9"/>
    <w:rsid w:val="00511D77"/>
    <w:rsid w:val="00520553"/>
    <w:rsid w:val="00543569"/>
    <w:rsid w:val="00560FB2"/>
    <w:rsid w:val="00563C99"/>
    <w:rsid w:val="0056659F"/>
    <w:rsid w:val="00581E34"/>
    <w:rsid w:val="00582AA8"/>
    <w:rsid w:val="005B365A"/>
    <w:rsid w:val="005D4B55"/>
    <w:rsid w:val="005D547D"/>
    <w:rsid w:val="005E1C19"/>
    <w:rsid w:val="005E649A"/>
    <w:rsid w:val="005F3AD7"/>
    <w:rsid w:val="005F3CB3"/>
    <w:rsid w:val="0060155F"/>
    <w:rsid w:val="006069B2"/>
    <w:rsid w:val="00607538"/>
    <w:rsid w:val="00611999"/>
    <w:rsid w:val="0061266E"/>
    <w:rsid w:val="00614BE3"/>
    <w:rsid w:val="00623CE8"/>
    <w:rsid w:val="00627D53"/>
    <w:rsid w:val="006322DA"/>
    <w:rsid w:val="00640F7A"/>
    <w:rsid w:val="00652947"/>
    <w:rsid w:val="006553B8"/>
    <w:rsid w:val="00656055"/>
    <w:rsid w:val="0066001D"/>
    <w:rsid w:val="00674EB9"/>
    <w:rsid w:val="00683B27"/>
    <w:rsid w:val="00684820"/>
    <w:rsid w:val="006919FC"/>
    <w:rsid w:val="006D5EEC"/>
    <w:rsid w:val="007113F0"/>
    <w:rsid w:val="00726E87"/>
    <w:rsid w:val="00752C49"/>
    <w:rsid w:val="007538F7"/>
    <w:rsid w:val="00770424"/>
    <w:rsid w:val="007729B8"/>
    <w:rsid w:val="00780ECE"/>
    <w:rsid w:val="0078409F"/>
    <w:rsid w:val="007908DC"/>
    <w:rsid w:val="00792AAB"/>
    <w:rsid w:val="00795DD7"/>
    <w:rsid w:val="007A5E2A"/>
    <w:rsid w:val="007D77E5"/>
    <w:rsid w:val="007D7935"/>
    <w:rsid w:val="007E7BE7"/>
    <w:rsid w:val="007F3F43"/>
    <w:rsid w:val="0080450E"/>
    <w:rsid w:val="00863954"/>
    <w:rsid w:val="00866A1B"/>
    <w:rsid w:val="008705FB"/>
    <w:rsid w:val="00874474"/>
    <w:rsid w:val="008829CD"/>
    <w:rsid w:val="00886C72"/>
    <w:rsid w:val="00891AEE"/>
    <w:rsid w:val="008945D3"/>
    <w:rsid w:val="008C0A9B"/>
    <w:rsid w:val="008C2438"/>
    <w:rsid w:val="008C2C83"/>
    <w:rsid w:val="008D3D6A"/>
    <w:rsid w:val="008E1208"/>
    <w:rsid w:val="00905C1E"/>
    <w:rsid w:val="00925CBF"/>
    <w:rsid w:val="009301A9"/>
    <w:rsid w:val="00945C03"/>
    <w:rsid w:val="00967BB2"/>
    <w:rsid w:val="009722D5"/>
    <w:rsid w:val="009838F8"/>
    <w:rsid w:val="009845B2"/>
    <w:rsid w:val="009974BB"/>
    <w:rsid w:val="009A1B46"/>
    <w:rsid w:val="009A5170"/>
    <w:rsid w:val="009A572D"/>
    <w:rsid w:val="009B5224"/>
    <w:rsid w:val="009B5B8F"/>
    <w:rsid w:val="009D6B85"/>
    <w:rsid w:val="00A1559D"/>
    <w:rsid w:val="00A364BD"/>
    <w:rsid w:val="00A61151"/>
    <w:rsid w:val="00A63336"/>
    <w:rsid w:val="00A63FF5"/>
    <w:rsid w:val="00A74C69"/>
    <w:rsid w:val="00A75125"/>
    <w:rsid w:val="00A83EB6"/>
    <w:rsid w:val="00A9095F"/>
    <w:rsid w:val="00A94B8B"/>
    <w:rsid w:val="00A96BB5"/>
    <w:rsid w:val="00AC71AE"/>
    <w:rsid w:val="00AC758B"/>
    <w:rsid w:val="00AC7A66"/>
    <w:rsid w:val="00AD7B26"/>
    <w:rsid w:val="00AE1DC8"/>
    <w:rsid w:val="00AE67D2"/>
    <w:rsid w:val="00B022C6"/>
    <w:rsid w:val="00B0386A"/>
    <w:rsid w:val="00B063CA"/>
    <w:rsid w:val="00B07F93"/>
    <w:rsid w:val="00B136F0"/>
    <w:rsid w:val="00B20657"/>
    <w:rsid w:val="00B2091F"/>
    <w:rsid w:val="00B25A75"/>
    <w:rsid w:val="00B43D53"/>
    <w:rsid w:val="00B46E81"/>
    <w:rsid w:val="00B65496"/>
    <w:rsid w:val="00B65A79"/>
    <w:rsid w:val="00B91128"/>
    <w:rsid w:val="00BA2B1D"/>
    <w:rsid w:val="00BB07F6"/>
    <w:rsid w:val="00BB2E31"/>
    <w:rsid w:val="00BB3AE5"/>
    <w:rsid w:val="00BD638F"/>
    <w:rsid w:val="00BE0761"/>
    <w:rsid w:val="00BF58C0"/>
    <w:rsid w:val="00C01672"/>
    <w:rsid w:val="00C12C95"/>
    <w:rsid w:val="00C21259"/>
    <w:rsid w:val="00C21C4B"/>
    <w:rsid w:val="00C26387"/>
    <w:rsid w:val="00C30883"/>
    <w:rsid w:val="00C503A1"/>
    <w:rsid w:val="00C518BC"/>
    <w:rsid w:val="00C51E69"/>
    <w:rsid w:val="00C64064"/>
    <w:rsid w:val="00C845E3"/>
    <w:rsid w:val="00C8778D"/>
    <w:rsid w:val="00C91913"/>
    <w:rsid w:val="00C9693F"/>
    <w:rsid w:val="00CB14B6"/>
    <w:rsid w:val="00CB15F4"/>
    <w:rsid w:val="00CB736B"/>
    <w:rsid w:val="00CC248B"/>
    <w:rsid w:val="00CC429D"/>
    <w:rsid w:val="00CD54D4"/>
    <w:rsid w:val="00CE2449"/>
    <w:rsid w:val="00CF06B4"/>
    <w:rsid w:val="00CF77EA"/>
    <w:rsid w:val="00D605E8"/>
    <w:rsid w:val="00D65B74"/>
    <w:rsid w:val="00D82802"/>
    <w:rsid w:val="00D93533"/>
    <w:rsid w:val="00DA3C96"/>
    <w:rsid w:val="00DB46F0"/>
    <w:rsid w:val="00DC0F1E"/>
    <w:rsid w:val="00DC3E1B"/>
    <w:rsid w:val="00DF4A98"/>
    <w:rsid w:val="00E0467C"/>
    <w:rsid w:val="00E11E3B"/>
    <w:rsid w:val="00E1497C"/>
    <w:rsid w:val="00E224F2"/>
    <w:rsid w:val="00E25730"/>
    <w:rsid w:val="00E43F33"/>
    <w:rsid w:val="00E447EF"/>
    <w:rsid w:val="00E4596B"/>
    <w:rsid w:val="00E70039"/>
    <w:rsid w:val="00E8772A"/>
    <w:rsid w:val="00E91327"/>
    <w:rsid w:val="00E91A49"/>
    <w:rsid w:val="00EA6F29"/>
    <w:rsid w:val="00EB05BD"/>
    <w:rsid w:val="00EC3CF5"/>
    <w:rsid w:val="00EC4E73"/>
    <w:rsid w:val="00ED76C5"/>
    <w:rsid w:val="00ED7C89"/>
    <w:rsid w:val="00EE029B"/>
    <w:rsid w:val="00EF4F67"/>
    <w:rsid w:val="00F352D6"/>
    <w:rsid w:val="00F5049E"/>
    <w:rsid w:val="00F51A4E"/>
    <w:rsid w:val="00F55F7D"/>
    <w:rsid w:val="00F75FE7"/>
    <w:rsid w:val="00FA2E18"/>
    <w:rsid w:val="00FA430B"/>
    <w:rsid w:val="00FA4945"/>
    <w:rsid w:val="00FB479A"/>
    <w:rsid w:val="00FF6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586175"/>
  <w15:chartTrackingRefBased/>
  <w15:docId w15:val="{5A334ACB-408A-B848-87C2-9A3C7547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Griffey, Richard</dc:creator>
  <cp:keywords/>
  <dc:description/>
  <cp:lastModifiedBy>Griffey, Richard</cp:lastModifiedBy>
  <cp:revision>3</cp:revision>
  <dcterms:created xsi:type="dcterms:W3CDTF">2023-12-24T16:25:00Z</dcterms:created>
  <dcterms:modified xsi:type="dcterms:W3CDTF">2024-02-09T21:10:00Z</dcterms:modified>
</cp:coreProperties>
</file>